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726" w:rsidRPr="008F56D6" w:rsidRDefault="00090726" w:rsidP="00090726">
      <w:pPr>
        <w:shd w:val="clear" w:color="auto" w:fill="FFFFFF"/>
        <w:spacing w:before="300" w:after="450" w:line="240" w:lineRule="auto"/>
        <w:jc w:val="center"/>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b/>
          <w:bCs/>
          <w:color w:val="333333"/>
          <w:sz w:val="32"/>
          <w:szCs w:val="32"/>
          <w:lang w:val="ru-RU"/>
        </w:rPr>
        <w:t>ПОЛОЖЕННЯ</w:t>
      </w:r>
      <w:r w:rsidRPr="008F56D6">
        <w:rPr>
          <w:rFonts w:ascii="Times New Roman" w:eastAsia="Times New Roman" w:hAnsi="Times New Roman" w:cs="Times New Roman"/>
          <w:color w:val="333333"/>
          <w:sz w:val="24"/>
          <w:szCs w:val="24"/>
          <w:lang w:val="ru-RU"/>
        </w:rPr>
        <w:br/>
      </w:r>
      <w:r w:rsidRPr="008F56D6">
        <w:rPr>
          <w:rFonts w:ascii="Times New Roman" w:eastAsia="Times New Roman" w:hAnsi="Times New Roman" w:cs="Times New Roman"/>
          <w:b/>
          <w:bCs/>
          <w:color w:val="333333"/>
          <w:sz w:val="32"/>
          <w:szCs w:val="32"/>
          <w:lang w:val="ru-RU"/>
        </w:rPr>
        <w:t>про дистанційну форму здо</w:t>
      </w:r>
      <w:r>
        <w:rPr>
          <w:rFonts w:ascii="Times New Roman" w:eastAsia="Times New Roman" w:hAnsi="Times New Roman" w:cs="Times New Roman"/>
          <w:b/>
          <w:bCs/>
          <w:color w:val="333333"/>
          <w:sz w:val="32"/>
          <w:szCs w:val="32"/>
          <w:lang w:val="ru-RU"/>
        </w:rPr>
        <w:t>буття позашкільної мистецької</w:t>
      </w:r>
      <w:r w:rsidRPr="008F56D6">
        <w:rPr>
          <w:rFonts w:ascii="Times New Roman" w:eastAsia="Times New Roman" w:hAnsi="Times New Roman" w:cs="Times New Roman"/>
          <w:b/>
          <w:bCs/>
          <w:color w:val="333333"/>
          <w:sz w:val="32"/>
          <w:szCs w:val="32"/>
          <w:lang w:val="ru-RU"/>
        </w:rPr>
        <w:t xml:space="preserve"> освіти</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i/>
          <w:iCs/>
          <w:color w:val="333333"/>
          <w:sz w:val="24"/>
          <w:szCs w:val="24"/>
          <w:lang w:val="ru-RU"/>
        </w:rPr>
        <w:t>{У тексті Положення слово «інформаційно-телекомунікаційна» у всіх відмінках і числах замінено словом «інформаційно-комунікаційна» у відповідних відмінках і числах, слово «відеоконференц-зв’язку» замінено словом «відеоконференцзв’язку»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4" w:anchor="n35"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090726" w:rsidRPr="008F56D6" w:rsidRDefault="00090726" w:rsidP="00090726">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b/>
          <w:bCs/>
          <w:color w:val="333333"/>
          <w:sz w:val="28"/>
          <w:szCs w:val="28"/>
        </w:rPr>
        <w:t>I</w:t>
      </w:r>
      <w:r w:rsidRPr="008F56D6">
        <w:rPr>
          <w:rFonts w:ascii="Times New Roman" w:eastAsia="Times New Roman" w:hAnsi="Times New Roman" w:cs="Times New Roman"/>
          <w:b/>
          <w:bCs/>
          <w:color w:val="333333"/>
          <w:sz w:val="28"/>
          <w:szCs w:val="28"/>
          <w:lang w:val="ru-RU"/>
        </w:rPr>
        <w:t>. Загальні положення</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1. Це Положення визначає механізм забезпечення здо</w:t>
      </w:r>
      <w:r>
        <w:rPr>
          <w:rFonts w:ascii="Times New Roman" w:eastAsia="Times New Roman" w:hAnsi="Times New Roman" w:cs="Times New Roman"/>
          <w:color w:val="333333"/>
          <w:sz w:val="24"/>
          <w:szCs w:val="24"/>
          <w:lang w:val="ru-RU"/>
        </w:rPr>
        <w:t>буття позашкільної мистецької</w:t>
      </w:r>
      <w:r w:rsidRPr="008F56D6">
        <w:rPr>
          <w:rFonts w:ascii="Times New Roman" w:eastAsia="Times New Roman" w:hAnsi="Times New Roman" w:cs="Times New Roman"/>
          <w:color w:val="333333"/>
          <w:sz w:val="24"/>
          <w:szCs w:val="24"/>
          <w:lang w:val="ru-RU"/>
        </w:rPr>
        <w:t xml:space="preserve">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закладах освіти, які забезпечують здо</w:t>
      </w:r>
      <w:r>
        <w:rPr>
          <w:rFonts w:ascii="Times New Roman" w:eastAsia="Times New Roman" w:hAnsi="Times New Roman" w:cs="Times New Roman"/>
          <w:color w:val="333333"/>
          <w:sz w:val="24"/>
          <w:szCs w:val="24"/>
          <w:lang w:val="ru-RU"/>
        </w:rPr>
        <w:t>буття початкової мистецької</w:t>
      </w:r>
      <w:r w:rsidRPr="008F56D6">
        <w:rPr>
          <w:rFonts w:ascii="Times New Roman" w:eastAsia="Times New Roman" w:hAnsi="Times New Roman" w:cs="Times New Roman"/>
          <w:color w:val="333333"/>
          <w:sz w:val="24"/>
          <w:szCs w:val="24"/>
          <w:lang w:val="ru-RU"/>
        </w:rPr>
        <w:t xml:space="preserve"> освіти (далі - заклади освіти).</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2. У цьому Положенні терміни вживаються у таких значеннях:</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0" w:name="n26"/>
      <w:bookmarkEnd w:id="0"/>
      <w:r w:rsidRPr="008F56D6">
        <w:rPr>
          <w:rFonts w:ascii="Times New Roman" w:eastAsia="Times New Roman" w:hAnsi="Times New Roman" w:cs="Times New Roman"/>
          <w:color w:val="333333"/>
          <w:sz w:val="24"/>
          <w:szCs w:val="24"/>
          <w:lang w:val="ru-RU"/>
        </w:rPr>
        <w:t>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 w:name="n27"/>
      <w:bookmarkEnd w:id="1"/>
      <w:r w:rsidRPr="008F56D6">
        <w:rPr>
          <w:rFonts w:ascii="Times New Roman" w:eastAsia="Times New Roman" w:hAnsi="Times New Roman" w:cs="Times New Roman"/>
          <w:color w:val="333333"/>
          <w:sz w:val="24"/>
          <w:szCs w:val="24"/>
          <w:lang w:val="ru-RU"/>
        </w:rPr>
        <w:t>електронні освітні ресурси з навчальних предметів (інтегрованих курсів) - засоби навчання на цифрових носіях будь-якого типу або розміщені в інформаційно-комунікаційних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 w:name="n28"/>
      <w:bookmarkEnd w:id="2"/>
      <w:r w:rsidRPr="008F56D6">
        <w:rPr>
          <w:rFonts w:ascii="Times New Roman" w:eastAsia="Times New Roman" w:hAnsi="Times New Roman" w:cs="Times New Roman"/>
          <w:color w:val="333333"/>
          <w:sz w:val="24"/>
          <w:szCs w:val="24"/>
          <w:lang w:val="ru-RU"/>
        </w:rPr>
        <w:t>електронне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 w:name="n29"/>
      <w:bookmarkEnd w:id="3"/>
      <w:r w:rsidRPr="008F56D6">
        <w:rPr>
          <w:rFonts w:ascii="Times New Roman" w:eastAsia="Times New Roman" w:hAnsi="Times New Roman" w:cs="Times New Roman"/>
          <w:color w:val="333333"/>
          <w:sz w:val="24"/>
          <w:szCs w:val="24"/>
          <w:lang w:val="ru-RU"/>
        </w:rPr>
        <w:t>дистанційне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 w:name="n30"/>
      <w:bookmarkEnd w:id="4"/>
      <w:r w:rsidRPr="008F56D6">
        <w:rPr>
          <w:rFonts w:ascii="Times New Roman" w:eastAsia="Times New Roman" w:hAnsi="Times New Roman" w:cs="Times New Roman"/>
          <w:color w:val="333333"/>
          <w:sz w:val="24"/>
          <w:szCs w:val="24"/>
          <w:lang w:val="ru-RU"/>
        </w:rPr>
        <w:t>інформаційно-комунікаційна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5" w:name="n31"/>
      <w:bookmarkEnd w:id="5"/>
      <w:r w:rsidRPr="008F56D6">
        <w:rPr>
          <w:rFonts w:ascii="Times New Roman" w:eastAsia="Times New Roman" w:hAnsi="Times New Roman" w:cs="Times New Roman"/>
          <w:color w:val="333333"/>
          <w:sz w:val="24"/>
          <w:szCs w:val="24"/>
          <w:lang w:val="ru-RU"/>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6" w:name="n32"/>
      <w:bookmarkEnd w:id="6"/>
      <w:r w:rsidRPr="008F56D6">
        <w:rPr>
          <w:rFonts w:ascii="Times New Roman" w:eastAsia="Times New Roman" w:hAnsi="Times New Roman" w:cs="Times New Roman"/>
          <w:color w:val="333333"/>
          <w:sz w:val="24"/>
          <w:szCs w:val="24"/>
          <w:lang w:val="ru-RU"/>
        </w:rPr>
        <w:t>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7" w:name="n33"/>
      <w:bookmarkEnd w:id="7"/>
      <w:r w:rsidRPr="008F56D6">
        <w:rPr>
          <w:rFonts w:ascii="Times New Roman" w:eastAsia="Times New Roman" w:hAnsi="Times New Roman" w:cs="Times New Roman"/>
          <w:color w:val="333333"/>
          <w:sz w:val="24"/>
          <w:szCs w:val="24"/>
          <w:lang w:val="ru-RU"/>
        </w:rPr>
        <w:lastRenderedPageBreak/>
        <w:t>система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8" w:name="n34"/>
      <w:bookmarkEnd w:id="8"/>
      <w:r w:rsidRPr="008F56D6">
        <w:rPr>
          <w:rFonts w:ascii="Times New Roman" w:eastAsia="Times New Roman" w:hAnsi="Times New Roman" w:cs="Times New Roman"/>
          <w:color w:val="333333"/>
          <w:sz w:val="24"/>
          <w:szCs w:val="24"/>
          <w:lang w:val="ru-RU"/>
        </w:rPr>
        <w:t>суб’єкти дистанційного навчання - учні, педагогічні працівники, батьки або інші законні представники дитини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9" w:name="n117"/>
      <w:bookmarkEnd w:id="9"/>
      <w:r w:rsidRPr="008F56D6">
        <w:rPr>
          <w:rFonts w:ascii="Times New Roman" w:eastAsia="Times New Roman" w:hAnsi="Times New Roman" w:cs="Times New Roman"/>
          <w:i/>
          <w:iCs/>
          <w:color w:val="333333"/>
          <w:sz w:val="24"/>
          <w:szCs w:val="24"/>
          <w:lang w:val="ru-RU"/>
        </w:rPr>
        <w:t xml:space="preserve">{Абзац десятий пункту 2 розділу </w:t>
      </w:r>
      <w:r w:rsidRPr="008F56D6">
        <w:rPr>
          <w:rFonts w:ascii="Times New Roman" w:eastAsia="Times New Roman" w:hAnsi="Times New Roman" w:cs="Times New Roman"/>
          <w:i/>
          <w:iCs/>
          <w:color w:val="333333"/>
          <w:sz w:val="24"/>
          <w:szCs w:val="24"/>
        </w:rPr>
        <w:t>I</w:t>
      </w:r>
      <w:r w:rsidRPr="008F56D6">
        <w:rPr>
          <w:rFonts w:ascii="Times New Roman" w:eastAsia="Times New Roman" w:hAnsi="Times New Roman" w:cs="Times New Roman"/>
          <w:i/>
          <w:iCs/>
          <w:color w:val="333333"/>
          <w:sz w:val="24"/>
          <w:szCs w:val="24"/>
          <w:lang w:val="ru-RU"/>
        </w:rPr>
        <w:t xml:space="preserve"> із змінами, внесеними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5" w:anchor="n17"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0" w:name="n35"/>
      <w:bookmarkEnd w:id="10"/>
      <w:r w:rsidRPr="008F56D6">
        <w:rPr>
          <w:rFonts w:ascii="Times New Roman" w:eastAsia="Times New Roman" w:hAnsi="Times New Roman" w:cs="Times New Roman"/>
          <w:color w:val="333333"/>
          <w:sz w:val="24"/>
          <w:szCs w:val="24"/>
          <w:lang w:val="ru-RU"/>
        </w:rPr>
        <w:t>технології дистанційного навчання - 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закладах освіти.</w:t>
      </w:r>
    </w:p>
    <w:p w:rsidR="008960AF" w:rsidRDefault="00090726" w:rsidP="00090726">
      <w:pPr>
        <w:rPr>
          <w:rFonts w:ascii="Times New Roman" w:eastAsia="Times New Roman" w:hAnsi="Times New Roman" w:cs="Times New Roman"/>
          <w:color w:val="333333"/>
          <w:sz w:val="24"/>
          <w:szCs w:val="24"/>
        </w:rPr>
      </w:pPr>
      <w:bookmarkStart w:id="11" w:name="n36"/>
      <w:bookmarkEnd w:id="11"/>
      <w:r w:rsidRPr="008F56D6">
        <w:rPr>
          <w:rFonts w:ascii="Times New Roman" w:eastAsia="Times New Roman" w:hAnsi="Times New Roman" w:cs="Times New Roman"/>
          <w:color w:val="333333"/>
          <w:sz w:val="24"/>
          <w:szCs w:val="24"/>
          <w:lang w:val="ru-RU"/>
        </w:rPr>
        <w:t>Інші терміни вживаються у значеннях, наведених у Законах України</w:t>
      </w:r>
      <w:r w:rsidRPr="008F56D6">
        <w:rPr>
          <w:rFonts w:ascii="Times New Roman" w:eastAsia="Times New Roman" w:hAnsi="Times New Roman" w:cs="Times New Roman"/>
          <w:color w:val="333333"/>
          <w:sz w:val="24"/>
          <w:szCs w:val="24"/>
        </w:rPr>
        <w:t> </w:t>
      </w:r>
      <w:hyperlink r:id="rId6" w:tgtFrame="_blank" w:history="1">
        <w:r w:rsidRPr="008F56D6">
          <w:rPr>
            <w:rFonts w:ascii="Times New Roman" w:eastAsia="Times New Roman" w:hAnsi="Times New Roman" w:cs="Times New Roman"/>
            <w:color w:val="000099"/>
            <w:sz w:val="24"/>
            <w:szCs w:val="24"/>
            <w:u w:val="single"/>
            <w:lang w:val="ru-RU"/>
          </w:rPr>
          <w:t>«Про освіту»</w:t>
        </w:r>
      </w:hyperlink>
      <w:r w:rsidRPr="008F56D6">
        <w:rPr>
          <w:rFonts w:ascii="Times New Roman" w:eastAsia="Times New Roman" w:hAnsi="Times New Roman" w:cs="Times New Roman"/>
          <w:color w:val="333333"/>
          <w:sz w:val="24"/>
          <w:szCs w:val="24"/>
          <w:lang w:val="ru-RU"/>
        </w:rPr>
        <w:t>,</w:t>
      </w:r>
      <w:r w:rsidRPr="008F56D6">
        <w:rPr>
          <w:rFonts w:ascii="Times New Roman" w:eastAsia="Times New Roman" w:hAnsi="Times New Roman" w:cs="Times New Roman"/>
          <w:color w:val="333333"/>
          <w:sz w:val="24"/>
          <w:szCs w:val="24"/>
        </w:rPr>
        <w:t> </w:t>
      </w:r>
      <w:hyperlink r:id="rId7" w:tgtFrame="_blank" w:history="1">
        <w:r w:rsidRPr="008F56D6">
          <w:rPr>
            <w:rFonts w:ascii="Times New Roman" w:eastAsia="Times New Roman" w:hAnsi="Times New Roman" w:cs="Times New Roman"/>
            <w:color w:val="000099"/>
            <w:sz w:val="24"/>
            <w:szCs w:val="24"/>
            <w:u w:val="single"/>
            <w:lang w:val="ru-RU"/>
          </w:rPr>
          <w:t>«Про повну загальну середню освіту»</w:t>
        </w:r>
      </w:hyperlink>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8F56D6">
        <w:rPr>
          <w:rFonts w:ascii="Times New Roman" w:eastAsia="Times New Roman" w:hAnsi="Times New Roman" w:cs="Times New Roman"/>
          <w:color w:val="333333"/>
          <w:sz w:val="24"/>
          <w:szCs w:val="24"/>
        </w:rPr>
        <w:t xml:space="preserve">3. </w:t>
      </w:r>
      <w:r w:rsidRPr="008F56D6">
        <w:rPr>
          <w:rFonts w:ascii="Times New Roman" w:eastAsia="Times New Roman" w:hAnsi="Times New Roman" w:cs="Times New Roman"/>
          <w:color w:val="333333"/>
          <w:sz w:val="24"/>
          <w:szCs w:val="24"/>
          <w:lang w:val="ru-RU"/>
        </w:rPr>
        <w:t>Організація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дистанційного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навчання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забезпечує</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можливість</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реалізувати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право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осіб</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на</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якісну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та</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доступну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освіту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відповідно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їх</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здібностей</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інтересів</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потреб</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мотивації</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можливостей</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та</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досвіду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незалежно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від</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віку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місця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проживання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чи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перебування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стану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здоров</w:t>
      </w:r>
      <w:r w:rsidRPr="008F56D6">
        <w:rPr>
          <w:rFonts w:ascii="Times New Roman" w:eastAsia="Times New Roman" w:hAnsi="Times New Roman" w:cs="Times New Roman"/>
          <w:color w:val="333333"/>
          <w:sz w:val="24"/>
          <w:szCs w:val="24"/>
        </w:rPr>
        <w:t>’</w:t>
      </w:r>
      <w:r w:rsidRPr="008F56D6">
        <w:rPr>
          <w:rFonts w:ascii="Times New Roman" w:eastAsia="Times New Roman" w:hAnsi="Times New Roman" w:cs="Times New Roman"/>
          <w:color w:val="333333"/>
          <w:sz w:val="24"/>
          <w:szCs w:val="24"/>
          <w:lang w:val="ru-RU"/>
        </w:rPr>
        <w:t>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інвалідності</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соціального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і</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майнового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стану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інших</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ознак</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і</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обставин</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тому</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числі</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тих</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які</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об</w:t>
      </w:r>
      <w:r w:rsidRPr="008F56D6">
        <w:rPr>
          <w:rFonts w:ascii="Times New Roman" w:eastAsia="Times New Roman" w:hAnsi="Times New Roman" w:cs="Times New Roman"/>
          <w:color w:val="333333"/>
          <w:sz w:val="24"/>
          <w:szCs w:val="24"/>
        </w:rPr>
        <w:t>’</w:t>
      </w:r>
      <w:r w:rsidRPr="008F56D6">
        <w:rPr>
          <w:rFonts w:ascii="Times New Roman" w:eastAsia="Times New Roman" w:hAnsi="Times New Roman" w:cs="Times New Roman"/>
          <w:color w:val="333333"/>
          <w:sz w:val="24"/>
          <w:szCs w:val="24"/>
          <w:lang w:val="ru-RU"/>
        </w:rPr>
        <w:t>єктивно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унеможливлюють</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відвідування</w:t>
      </w:r>
      <w:r w:rsidRPr="008F56D6">
        <w:rPr>
          <w:rFonts w:ascii="Times New Roman" w:eastAsia="Times New Roman" w:hAnsi="Times New Roman" w:cs="Times New Roman"/>
          <w:color w:val="333333"/>
          <w:sz w:val="24"/>
          <w:szCs w:val="24"/>
        </w:rPr>
        <w:t xml:space="preserve"> </w:t>
      </w:r>
      <w:proofErr w:type="gramStart"/>
      <w:r w:rsidRPr="008F56D6">
        <w:rPr>
          <w:rFonts w:ascii="Times New Roman" w:eastAsia="Times New Roman" w:hAnsi="Times New Roman" w:cs="Times New Roman"/>
          <w:color w:val="333333"/>
          <w:sz w:val="24"/>
          <w:szCs w:val="24"/>
          <w:lang w:val="ru-RU"/>
        </w:rPr>
        <w:t>закладів</w:t>
      </w:r>
      <w:r w:rsidRPr="008F56D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val="uk-UA"/>
        </w:rPr>
        <w:t xml:space="preserve"> мистецької</w:t>
      </w:r>
      <w:proofErr w:type="gramEnd"/>
      <w:r>
        <w:rPr>
          <w:rFonts w:ascii="Times New Roman" w:eastAsia="Times New Roman" w:hAnsi="Times New Roman" w:cs="Times New Roman"/>
          <w:color w:val="333333"/>
          <w:sz w:val="24"/>
          <w:szCs w:val="24"/>
          <w:lang w:val="uk-UA"/>
        </w:rPr>
        <w:t xml:space="preserve"> </w:t>
      </w:r>
      <w:r w:rsidRPr="008F56D6">
        <w:rPr>
          <w:rFonts w:ascii="Times New Roman" w:eastAsia="Times New Roman" w:hAnsi="Times New Roman" w:cs="Times New Roman"/>
          <w:color w:val="333333"/>
          <w:sz w:val="24"/>
          <w:szCs w:val="24"/>
          <w:lang w:val="ru-RU"/>
        </w:rPr>
        <w:t>освіти</w:t>
      </w:r>
      <w:r w:rsidRPr="008F56D6">
        <w:rPr>
          <w:rFonts w:ascii="Times New Roman" w:eastAsia="Times New Roman" w:hAnsi="Times New Roman" w:cs="Times New Roman"/>
          <w:color w:val="333333"/>
          <w:sz w:val="24"/>
          <w:szCs w:val="24"/>
        </w:rPr>
        <w:t>.</w:t>
      </w:r>
    </w:p>
    <w:p w:rsidR="0009072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rPr>
      </w:pPr>
      <w:r w:rsidRPr="008F56D6">
        <w:rPr>
          <w:rFonts w:ascii="Times New Roman" w:eastAsia="Times New Roman" w:hAnsi="Times New Roman" w:cs="Times New Roman"/>
          <w:color w:val="333333"/>
          <w:sz w:val="24"/>
          <w:szCs w:val="24"/>
        </w:rPr>
        <w:t xml:space="preserve">4. </w:t>
      </w:r>
      <w:r w:rsidRPr="008F56D6">
        <w:rPr>
          <w:rFonts w:ascii="Times New Roman" w:eastAsia="Times New Roman" w:hAnsi="Times New Roman" w:cs="Times New Roman"/>
          <w:color w:val="333333"/>
          <w:sz w:val="24"/>
          <w:szCs w:val="24"/>
          <w:lang w:val="ru-RU"/>
        </w:rPr>
        <w:t>Дистанційне</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навчання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здійснюється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відповідно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освітньої</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програми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закладу</w:t>
      </w:r>
      <w:r w:rsidRPr="00090726">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lang w:val="ru-RU"/>
        </w:rPr>
        <w:t>мистецької</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освіти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та</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має</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забезпечувати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виконання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суб</w:t>
      </w:r>
      <w:r w:rsidRPr="008F56D6">
        <w:rPr>
          <w:rFonts w:ascii="Times New Roman" w:eastAsia="Times New Roman" w:hAnsi="Times New Roman" w:cs="Times New Roman"/>
          <w:color w:val="333333"/>
          <w:sz w:val="24"/>
          <w:szCs w:val="24"/>
        </w:rPr>
        <w:t>’</w:t>
      </w:r>
      <w:r w:rsidRPr="008F56D6">
        <w:rPr>
          <w:rFonts w:ascii="Times New Roman" w:eastAsia="Times New Roman" w:hAnsi="Times New Roman" w:cs="Times New Roman"/>
          <w:color w:val="333333"/>
          <w:sz w:val="24"/>
          <w:szCs w:val="24"/>
          <w:lang w:val="ru-RU"/>
        </w:rPr>
        <w:t>єктами</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дистанційного</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навчання</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державних</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стандартів</w:t>
      </w:r>
      <w:r w:rsidRPr="008F56D6">
        <w:rPr>
          <w:rFonts w:ascii="Times New Roman" w:eastAsia="Times New Roman" w:hAnsi="Times New Roman" w:cs="Times New Roman"/>
          <w:color w:val="333333"/>
          <w:sz w:val="24"/>
          <w:szCs w:val="24"/>
        </w:rPr>
        <w:t xml:space="preserve"> </w:t>
      </w:r>
      <w:r w:rsidRPr="008F56D6">
        <w:rPr>
          <w:rFonts w:ascii="Times New Roman" w:eastAsia="Times New Roman" w:hAnsi="Times New Roman" w:cs="Times New Roman"/>
          <w:color w:val="333333"/>
          <w:sz w:val="24"/>
          <w:szCs w:val="24"/>
          <w:lang w:val="ru-RU"/>
        </w:rPr>
        <w:t>освіти</w:t>
      </w:r>
      <w:r w:rsidRPr="008F56D6">
        <w:rPr>
          <w:rFonts w:ascii="Times New Roman" w:eastAsia="Times New Roman" w:hAnsi="Times New Roman" w:cs="Times New Roman"/>
          <w:color w:val="333333"/>
          <w:sz w:val="24"/>
          <w:szCs w:val="24"/>
        </w:rPr>
        <w:t>.</w:t>
      </w:r>
      <w:r w:rsidRPr="00090726">
        <w:rPr>
          <w:rFonts w:ascii="Times New Roman" w:eastAsia="Times New Roman" w:hAnsi="Times New Roman" w:cs="Times New Roman"/>
          <w:color w:val="333333"/>
          <w:sz w:val="24"/>
          <w:szCs w:val="24"/>
        </w:rPr>
        <w:t xml:space="preserve"> </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У разі потреби дистанційне навчання може організовуватися за індивідуальним навчальним планом.</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 xml:space="preserve">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w:t>
      </w:r>
      <w:proofErr w:type="gramStart"/>
      <w:r w:rsidRPr="008F56D6">
        <w:rPr>
          <w:rFonts w:ascii="Times New Roman" w:eastAsia="Times New Roman" w:hAnsi="Times New Roman" w:cs="Times New Roman"/>
          <w:color w:val="333333"/>
          <w:sz w:val="24"/>
          <w:szCs w:val="24"/>
          <w:lang w:val="ru-RU"/>
        </w:rPr>
        <w:t>У рамках</w:t>
      </w:r>
      <w:proofErr w:type="gramEnd"/>
      <w:r w:rsidRPr="008F56D6">
        <w:rPr>
          <w:rFonts w:ascii="Times New Roman" w:eastAsia="Times New Roman" w:hAnsi="Times New Roman" w:cs="Times New Roman"/>
          <w:color w:val="333333"/>
          <w:sz w:val="24"/>
          <w:szCs w:val="24"/>
          <w:lang w:val="ru-RU"/>
        </w:rPr>
        <w:t xml:space="preserve">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2" w:name="n41"/>
      <w:bookmarkEnd w:id="12"/>
      <w:r w:rsidRPr="008F56D6">
        <w:rPr>
          <w:rFonts w:ascii="Times New Roman" w:eastAsia="Times New Roman" w:hAnsi="Times New Roman" w:cs="Times New Roman"/>
          <w:color w:val="333333"/>
          <w:sz w:val="24"/>
          <w:szCs w:val="24"/>
          <w:lang w:val="ru-RU"/>
        </w:rPr>
        <w:t>Заклади освіти можуть використовувати державну інформаційно-комунікаційну систему (електронну освітню платформу), технічні можливості якої забезпечують дистанційне навчання.</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6. Організація освітнього процесу під час дистанційного навчання може передбачати навчальні (у т</w:t>
      </w:r>
      <w:r>
        <w:rPr>
          <w:rFonts w:ascii="Times New Roman" w:eastAsia="Times New Roman" w:hAnsi="Times New Roman" w:cs="Times New Roman"/>
          <w:color w:val="333333"/>
          <w:sz w:val="24"/>
          <w:szCs w:val="24"/>
          <w:lang w:val="ru-RU"/>
        </w:rPr>
        <w:t>ому числі практичні</w:t>
      </w:r>
      <w:r w:rsidRPr="008F56D6">
        <w:rPr>
          <w:rFonts w:ascii="Times New Roman" w:eastAsia="Times New Roman" w:hAnsi="Times New Roman" w:cs="Times New Roman"/>
          <w:color w:val="333333"/>
          <w:sz w:val="24"/>
          <w:szCs w:val="24"/>
          <w:lang w:val="ru-RU"/>
        </w:rPr>
        <w:t>) заняття, корекційно-розвиткові заняття, вебінари, онлайн форуми та конференції, 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3" w:name="n43"/>
      <w:bookmarkEnd w:id="13"/>
      <w:r w:rsidRPr="008F56D6">
        <w:rPr>
          <w:rFonts w:ascii="Times New Roman" w:eastAsia="Times New Roman" w:hAnsi="Times New Roman" w:cs="Times New Roman"/>
          <w:color w:val="333333"/>
          <w:sz w:val="24"/>
          <w:szCs w:val="24"/>
          <w:lang w:val="ru-RU"/>
        </w:rPr>
        <w:t xml:space="preserve">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w:t>
      </w:r>
      <w:r w:rsidRPr="008F56D6">
        <w:rPr>
          <w:rFonts w:ascii="Times New Roman" w:eastAsia="Times New Roman" w:hAnsi="Times New Roman" w:cs="Times New Roman"/>
          <w:color w:val="333333"/>
          <w:sz w:val="24"/>
          <w:szCs w:val="24"/>
          <w:lang w:val="ru-RU"/>
        </w:rPr>
        <w:lastRenderedPageBreak/>
        <w:t>навчально-пізнавальної діяльності учнів, а також здійснення ними самоконтролю під час навчання.</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7. 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4" w:name="n45"/>
      <w:bookmarkEnd w:id="14"/>
      <w:r w:rsidRPr="008F56D6">
        <w:rPr>
          <w:rFonts w:ascii="Times New Roman" w:eastAsia="Times New Roman" w:hAnsi="Times New Roman" w:cs="Times New Roman"/>
          <w:color w:val="333333"/>
          <w:sz w:val="24"/>
          <w:szCs w:val="24"/>
          <w:lang w:val="ru-RU"/>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5" w:name="n118"/>
      <w:bookmarkEnd w:id="15"/>
      <w:r w:rsidRPr="008F56D6">
        <w:rPr>
          <w:rFonts w:ascii="Times New Roman" w:eastAsia="Times New Roman" w:hAnsi="Times New Roman" w:cs="Times New Roman"/>
          <w:color w:val="333333"/>
          <w:sz w:val="24"/>
          <w:szCs w:val="24"/>
          <w:lang w:val="ru-RU"/>
        </w:rPr>
        <w:t>Робота педагогічних працівників в умовах дистанційного навчання чи з використанням технологій дистанційного навчання може виконуватися поза робочими приміщеннями чи територією закладу освіти, в будь-якому місці за вибором працівника відповідно до вимог</w:t>
      </w:r>
      <w:r w:rsidRPr="008F56D6">
        <w:rPr>
          <w:rFonts w:ascii="Times New Roman" w:eastAsia="Times New Roman" w:hAnsi="Times New Roman" w:cs="Times New Roman"/>
          <w:color w:val="333333"/>
          <w:sz w:val="24"/>
          <w:szCs w:val="24"/>
        </w:rPr>
        <w:t> </w:t>
      </w:r>
      <w:hyperlink r:id="rId8" w:anchor="n1571" w:tgtFrame="_blank" w:history="1">
        <w:r w:rsidRPr="008F56D6">
          <w:rPr>
            <w:rFonts w:ascii="Times New Roman" w:eastAsia="Times New Roman" w:hAnsi="Times New Roman" w:cs="Times New Roman"/>
            <w:color w:val="000099"/>
            <w:sz w:val="24"/>
            <w:szCs w:val="24"/>
            <w:u w:val="single"/>
            <w:lang w:val="ru-RU"/>
          </w:rPr>
          <w:t>статті 60</w:t>
        </w:r>
      </w:hyperlink>
      <w:hyperlink r:id="rId9" w:anchor="n1571" w:tgtFrame="_blank" w:history="1">
        <w:r w:rsidRPr="008F56D6">
          <w:rPr>
            <w:rFonts w:ascii="Times New Roman" w:eastAsia="Times New Roman" w:hAnsi="Times New Roman" w:cs="Times New Roman"/>
            <w:b/>
            <w:bCs/>
            <w:color w:val="000099"/>
            <w:sz w:val="2"/>
            <w:szCs w:val="2"/>
            <w:u w:val="single"/>
            <w:vertAlign w:val="superscript"/>
            <w:lang w:val="ru-RU"/>
          </w:rPr>
          <w:t>-</w:t>
        </w:r>
        <w:r w:rsidRPr="008F56D6">
          <w:rPr>
            <w:rFonts w:ascii="Times New Roman" w:eastAsia="Times New Roman" w:hAnsi="Times New Roman" w:cs="Times New Roman"/>
            <w:b/>
            <w:bCs/>
            <w:color w:val="000099"/>
            <w:sz w:val="16"/>
            <w:szCs w:val="16"/>
            <w:u w:val="single"/>
            <w:vertAlign w:val="superscript"/>
            <w:lang w:val="ru-RU"/>
          </w:rPr>
          <w:t>2</w:t>
        </w:r>
      </w:hyperlink>
      <w:r w:rsidRPr="008F56D6">
        <w:rPr>
          <w:rFonts w:ascii="Times New Roman" w:eastAsia="Times New Roman" w:hAnsi="Times New Roman" w:cs="Times New Roman"/>
          <w:color w:val="333333"/>
          <w:sz w:val="24"/>
          <w:szCs w:val="24"/>
        </w:rPr>
        <w:t> </w:t>
      </w:r>
      <w:r w:rsidRPr="008F56D6">
        <w:rPr>
          <w:rFonts w:ascii="Times New Roman" w:eastAsia="Times New Roman" w:hAnsi="Times New Roman" w:cs="Times New Roman"/>
          <w:color w:val="333333"/>
          <w:sz w:val="24"/>
          <w:szCs w:val="24"/>
          <w:lang w:val="ru-RU"/>
        </w:rPr>
        <w:t>Кодексу законів про працю України.</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6" w:name="n120"/>
      <w:bookmarkEnd w:id="16"/>
      <w:r w:rsidRPr="008F56D6">
        <w:rPr>
          <w:rFonts w:ascii="Times New Roman" w:eastAsia="Times New Roman" w:hAnsi="Times New Roman" w:cs="Times New Roman"/>
          <w:i/>
          <w:iCs/>
          <w:color w:val="333333"/>
          <w:sz w:val="24"/>
          <w:szCs w:val="24"/>
          <w:lang w:val="ru-RU"/>
        </w:rPr>
        <w:t xml:space="preserve">{Пункт 7 розділу </w:t>
      </w:r>
      <w:r w:rsidRPr="008F56D6">
        <w:rPr>
          <w:rFonts w:ascii="Times New Roman" w:eastAsia="Times New Roman" w:hAnsi="Times New Roman" w:cs="Times New Roman"/>
          <w:i/>
          <w:iCs/>
          <w:color w:val="333333"/>
          <w:sz w:val="24"/>
          <w:szCs w:val="24"/>
        </w:rPr>
        <w:t>I</w:t>
      </w:r>
      <w:r w:rsidRPr="008F56D6">
        <w:rPr>
          <w:rFonts w:ascii="Times New Roman" w:eastAsia="Times New Roman" w:hAnsi="Times New Roman" w:cs="Times New Roman"/>
          <w:i/>
          <w:iCs/>
          <w:color w:val="333333"/>
          <w:sz w:val="24"/>
          <w:szCs w:val="24"/>
          <w:lang w:val="ru-RU"/>
        </w:rPr>
        <w:t xml:space="preserve"> доповнено абзацом третім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10" w:anchor="n41"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Різниця часу між тривалістю навчального заняття (академічна година) та тривалістю заняття, яке організовує педагогічний працівник у синхронному режимі, є робочим часом педагогічного працівника і використовується ним для підготовки до таких занять, забезпечення оцінювання навчальних досягнень учнів, проведення індивідуальних чи групових консультацій тощо.</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7" w:name="n121"/>
      <w:bookmarkEnd w:id="17"/>
      <w:r w:rsidRPr="008F56D6">
        <w:rPr>
          <w:rFonts w:ascii="Times New Roman" w:eastAsia="Times New Roman" w:hAnsi="Times New Roman" w:cs="Times New Roman"/>
          <w:i/>
          <w:iCs/>
          <w:color w:val="333333"/>
          <w:sz w:val="24"/>
          <w:szCs w:val="24"/>
          <w:lang w:val="ru-RU"/>
        </w:rPr>
        <w:t xml:space="preserve">{Пункт 7 розділу </w:t>
      </w:r>
      <w:r w:rsidRPr="008F56D6">
        <w:rPr>
          <w:rFonts w:ascii="Times New Roman" w:eastAsia="Times New Roman" w:hAnsi="Times New Roman" w:cs="Times New Roman"/>
          <w:i/>
          <w:iCs/>
          <w:color w:val="333333"/>
          <w:sz w:val="24"/>
          <w:szCs w:val="24"/>
        </w:rPr>
        <w:t>I</w:t>
      </w:r>
      <w:r w:rsidRPr="008F56D6">
        <w:rPr>
          <w:rFonts w:ascii="Times New Roman" w:eastAsia="Times New Roman" w:hAnsi="Times New Roman" w:cs="Times New Roman"/>
          <w:i/>
          <w:iCs/>
          <w:color w:val="333333"/>
          <w:sz w:val="24"/>
          <w:szCs w:val="24"/>
          <w:lang w:val="ru-RU"/>
        </w:rPr>
        <w:t xml:space="preserve"> доповнено абзацом четвертим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11" w:anchor="n41"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09072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8. Заклад освіти забезпечує регулярне відстеження результатів навчання учнів, а також надання їм підтримки в освітньому процесі (за потреби).</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8" w:name="n48"/>
      <w:bookmarkEnd w:id="18"/>
      <w:r w:rsidRPr="008F56D6">
        <w:rPr>
          <w:rFonts w:ascii="Times New Roman" w:eastAsia="Times New Roman" w:hAnsi="Times New Roman" w:cs="Times New Roman"/>
          <w:color w:val="333333"/>
          <w:sz w:val="24"/>
          <w:szCs w:val="24"/>
          <w:lang w:val="ru-RU"/>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19" w:name="n49"/>
      <w:bookmarkEnd w:id="19"/>
      <w:r w:rsidRPr="008F56D6">
        <w:rPr>
          <w:rFonts w:ascii="Times New Roman" w:eastAsia="Times New Roman" w:hAnsi="Times New Roman" w:cs="Times New Roman"/>
          <w:color w:val="333333"/>
          <w:sz w:val="24"/>
          <w:szCs w:val="24"/>
          <w:lang w:val="ru-RU"/>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та інструментарію оцінювання, визначеного освітньою програмою закладу освіти.</w:t>
      </w:r>
    </w:p>
    <w:p w:rsidR="00090726" w:rsidRPr="008F56D6" w:rsidRDefault="00090726" w:rsidP="0009072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0" w:name="n122"/>
      <w:bookmarkEnd w:id="20"/>
      <w:r w:rsidRPr="008F56D6">
        <w:rPr>
          <w:rFonts w:ascii="Times New Roman" w:eastAsia="Times New Roman" w:hAnsi="Times New Roman" w:cs="Times New Roman"/>
          <w:i/>
          <w:iCs/>
          <w:color w:val="333333"/>
          <w:sz w:val="24"/>
          <w:szCs w:val="24"/>
          <w:lang w:val="ru-RU"/>
        </w:rPr>
        <w:t xml:space="preserve">{Абзац третій пункту 8 розділу </w:t>
      </w:r>
      <w:r w:rsidRPr="008F56D6">
        <w:rPr>
          <w:rFonts w:ascii="Times New Roman" w:eastAsia="Times New Roman" w:hAnsi="Times New Roman" w:cs="Times New Roman"/>
          <w:i/>
          <w:iCs/>
          <w:color w:val="333333"/>
          <w:sz w:val="24"/>
          <w:szCs w:val="24"/>
        </w:rPr>
        <w:t>I</w:t>
      </w:r>
      <w:r w:rsidRPr="008F56D6">
        <w:rPr>
          <w:rFonts w:ascii="Times New Roman" w:eastAsia="Times New Roman" w:hAnsi="Times New Roman" w:cs="Times New Roman"/>
          <w:i/>
          <w:iCs/>
          <w:color w:val="333333"/>
          <w:sz w:val="24"/>
          <w:szCs w:val="24"/>
          <w:lang w:val="ru-RU"/>
        </w:rPr>
        <w:t xml:space="preserve"> із змінами, внесеними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12" w:anchor="n45"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w:t>
      </w:r>
      <w:r w:rsidRPr="008F56D6">
        <w:rPr>
          <w:rFonts w:ascii="Times New Roman" w:eastAsia="Times New Roman" w:hAnsi="Times New Roman" w:cs="Times New Roman"/>
          <w:color w:val="333333"/>
          <w:sz w:val="24"/>
          <w:szCs w:val="24"/>
          <w:lang w:val="ru-RU"/>
        </w:rPr>
        <w:lastRenderedPageBreak/>
        <w:t>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Дистанційне навчання організовується для учнів, які не мають медичних протипоказань до занять із комп’ютерною технікою.</w:t>
      </w:r>
    </w:p>
    <w:p w:rsidR="002703CD" w:rsidRPr="008F56D6" w:rsidRDefault="00DE479A"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10</w:t>
      </w:r>
      <w:r w:rsidR="002703CD" w:rsidRPr="008F56D6">
        <w:rPr>
          <w:rFonts w:ascii="Times New Roman" w:eastAsia="Times New Roman" w:hAnsi="Times New Roman" w:cs="Times New Roman"/>
          <w:color w:val="333333"/>
          <w:sz w:val="24"/>
          <w:szCs w:val="24"/>
          <w:lang w:val="ru-RU"/>
        </w:rPr>
        <w:t xml:space="preserve">.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w:t>
      </w:r>
      <w:proofErr w:type="gramStart"/>
      <w:r w:rsidR="002703CD" w:rsidRPr="008F56D6">
        <w:rPr>
          <w:rFonts w:ascii="Times New Roman" w:eastAsia="Times New Roman" w:hAnsi="Times New Roman" w:cs="Times New Roman"/>
          <w:color w:val="333333"/>
          <w:sz w:val="24"/>
          <w:szCs w:val="24"/>
          <w:lang w:val="ru-RU"/>
        </w:rPr>
        <w:t>ради закладу</w:t>
      </w:r>
      <w:proofErr w:type="gramEnd"/>
      <w:r w:rsidR="002703CD" w:rsidRPr="008F56D6">
        <w:rPr>
          <w:rFonts w:ascii="Times New Roman" w:eastAsia="Times New Roman" w:hAnsi="Times New Roman" w:cs="Times New Roman"/>
          <w:color w:val="333333"/>
          <w:sz w:val="24"/>
          <w:szCs w:val="24"/>
          <w:lang w:val="ru-RU"/>
        </w:rPr>
        <w:t xml:space="preserve"> освіти для організації дистанційного навчання може використовуватися електронний розклад занять, електронний класний журнал/щоденники.</w:t>
      </w:r>
    </w:p>
    <w:p w:rsidR="002703CD" w:rsidRPr="008F56D6" w:rsidRDefault="00DE479A"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11</w:t>
      </w:r>
      <w:r w:rsidR="002703CD" w:rsidRPr="008F56D6">
        <w:rPr>
          <w:rFonts w:ascii="Times New Roman" w:eastAsia="Times New Roman" w:hAnsi="Times New Roman" w:cs="Times New Roman"/>
          <w:color w:val="333333"/>
          <w:sz w:val="24"/>
          <w:szCs w:val="24"/>
          <w:lang w:val="ru-RU"/>
        </w:rPr>
        <w:t xml:space="preserve">.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w:t>
      </w:r>
      <w:r w:rsidR="002703CD">
        <w:rPr>
          <w:rFonts w:ascii="Times New Roman" w:eastAsia="Times New Roman" w:hAnsi="Times New Roman" w:cs="Times New Roman"/>
          <w:color w:val="333333"/>
          <w:sz w:val="24"/>
          <w:szCs w:val="24"/>
          <w:lang w:val="ru-RU"/>
        </w:rPr>
        <w:t xml:space="preserve">позашкільної мистецької </w:t>
      </w:r>
      <w:r w:rsidR="002703CD" w:rsidRPr="008F56D6">
        <w:rPr>
          <w:rFonts w:ascii="Times New Roman" w:eastAsia="Times New Roman" w:hAnsi="Times New Roman" w:cs="Times New Roman"/>
          <w:color w:val="333333"/>
          <w:sz w:val="24"/>
          <w:szCs w:val="24"/>
          <w:lang w:val="ru-RU"/>
        </w:rPr>
        <w:t>освіти.</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1" w:name="n57"/>
      <w:bookmarkEnd w:id="21"/>
      <w:r w:rsidRPr="008F56D6">
        <w:rPr>
          <w:rFonts w:ascii="Times New Roman" w:eastAsia="Times New Roman" w:hAnsi="Times New Roman" w:cs="Times New Roman"/>
          <w:color w:val="333333"/>
          <w:sz w:val="24"/>
          <w:szCs w:val="24"/>
          <w:lang w:val="ru-RU"/>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w:t>
      </w:r>
      <w:r w:rsidRPr="008F56D6">
        <w:rPr>
          <w:rFonts w:ascii="Times New Roman" w:eastAsia="Times New Roman" w:hAnsi="Times New Roman" w:cs="Times New Roman"/>
          <w:color w:val="333333"/>
          <w:sz w:val="24"/>
          <w:szCs w:val="24"/>
        </w:rPr>
        <w:t> </w:t>
      </w:r>
      <w:hyperlink r:id="rId13" w:tgtFrame="_blank" w:history="1">
        <w:r w:rsidRPr="008F56D6">
          <w:rPr>
            <w:rFonts w:ascii="Times New Roman" w:eastAsia="Times New Roman" w:hAnsi="Times New Roman" w:cs="Times New Roman"/>
            <w:color w:val="000099"/>
            <w:sz w:val="24"/>
            <w:szCs w:val="24"/>
            <w:u w:val="single"/>
            <w:lang w:val="ru-RU"/>
          </w:rPr>
          <w:t>Закону України</w:t>
        </w:r>
      </w:hyperlink>
      <w:r w:rsidRPr="008F56D6">
        <w:rPr>
          <w:rFonts w:ascii="Times New Roman" w:eastAsia="Times New Roman" w:hAnsi="Times New Roman" w:cs="Times New Roman"/>
          <w:color w:val="333333"/>
          <w:sz w:val="24"/>
          <w:szCs w:val="24"/>
        </w:rPr>
        <w:t> </w:t>
      </w:r>
      <w:r w:rsidRPr="008F56D6">
        <w:rPr>
          <w:rFonts w:ascii="Times New Roman" w:eastAsia="Times New Roman" w:hAnsi="Times New Roman" w:cs="Times New Roman"/>
          <w:color w:val="333333"/>
          <w:sz w:val="24"/>
          <w:szCs w:val="24"/>
          <w:lang w:val="ru-RU"/>
        </w:rPr>
        <w:t>«Про освіту».</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2" w:name="n58"/>
      <w:bookmarkEnd w:id="22"/>
      <w:r w:rsidRPr="008F56D6">
        <w:rPr>
          <w:rFonts w:ascii="Times New Roman" w:eastAsia="Times New Roman" w:hAnsi="Times New Roman" w:cs="Times New Roman"/>
          <w:color w:val="333333"/>
          <w:sz w:val="24"/>
          <w:szCs w:val="24"/>
          <w:lang w:val="ru-RU"/>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3" w:name="n59"/>
      <w:bookmarkEnd w:id="23"/>
      <w:r w:rsidRPr="008F56D6">
        <w:rPr>
          <w:rFonts w:ascii="Times New Roman" w:eastAsia="Times New Roman" w:hAnsi="Times New Roman" w:cs="Times New Roman"/>
          <w:color w:val="333333"/>
          <w:sz w:val="24"/>
          <w:szCs w:val="24"/>
          <w:lang w:val="ru-RU"/>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4" w:name="n60"/>
      <w:bookmarkEnd w:id="24"/>
      <w:r w:rsidRPr="008F56D6">
        <w:rPr>
          <w:rFonts w:ascii="Times New Roman" w:eastAsia="Times New Roman" w:hAnsi="Times New Roman" w:cs="Times New Roman"/>
          <w:color w:val="333333"/>
          <w:sz w:val="24"/>
          <w:szCs w:val="24"/>
          <w:lang w:val="ru-RU"/>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p w:rsidR="002703CD" w:rsidRDefault="002703CD" w:rsidP="002703CD">
      <w:pPr>
        <w:shd w:val="clear" w:color="auto" w:fill="FFFFFF"/>
        <w:spacing w:before="150" w:after="150" w:line="240" w:lineRule="auto"/>
        <w:jc w:val="center"/>
        <w:rPr>
          <w:rFonts w:ascii="Times New Roman" w:eastAsia="Times New Roman" w:hAnsi="Times New Roman" w:cs="Times New Roman"/>
          <w:b/>
          <w:bCs/>
          <w:color w:val="333333"/>
          <w:sz w:val="28"/>
          <w:szCs w:val="28"/>
        </w:rPr>
      </w:pPr>
      <w:bookmarkStart w:id="25" w:name="n62"/>
      <w:bookmarkEnd w:id="25"/>
    </w:p>
    <w:p w:rsidR="002703CD" w:rsidRDefault="002703CD" w:rsidP="002703CD">
      <w:pPr>
        <w:shd w:val="clear" w:color="auto" w:fill="FFFFFF"/>
        <w:spacing w:before="150" w:after="150" w:line="240" w:lineRule="auto"/>
        <w:jc w:val="center"/>
        <w:rPr>
          <w:rFonts w:ascii="Times New Roman" w:eastAsia="Times New Roman" w:hAnsi="Times New Roman" w:cs="Times New Roman"/>
          <w:b/>
          <w:bCs/>
          <w:color w:val="333333"/>
          <w:sz w:val="28"/>
          <w:szCs w:val="28"/>
        </w:rPr>
      </w:pPr>
    </w:p>
    <w:p w:rsidR="002703CD" w:rsidRPr="008F56D6" w:rsidRDefault="002703CD" w:rsidP="002703CD">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b/>
          <w:bCs/>
          <w:color w:val="333333"/>
          <w:sz w:val="28"/>
          <w:szCs w:val="28"/>
        </w:rPr>
        <w:t>II</w:t>
      </w:r>
      <w:r w:rsidRPr="008F56D6">
        <w:rPr>
          <w:rFonts w:ascii="Times New Roman" w:eastAsia="Times New Roman" w:hAnsi="Times New Roman" w:cs="Times New Roman"/>
          <w:b/>
          <w:bCs/>
          <w:color w:val="333333"/>
          <w:sz w:val="28"/>
          <w:szCs w:val="28"/>
          <w:lang w:val="ru-RU"/>
        </w:rPr>
        <w:t>. Організація здобуття освіти за дистанційною формою (як окремою формою здобуття освіти)</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1. Організація здобуття освіти за дистанційною формою (як окремою формою здобуття освіти) може здійснюватися для осіб, які:</w:t>
      </w:r>
    </w:p>
    <w:p w:rsidR="002703CD" w:rsidRPr="008F56D6" w:rsidRDefault="00DE479A"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6" w:name="n65"/>
      <w:bookmarkEnd w:id="26"/>
      <w:r>
        <w:rPr>
          <w:rFonts w:ascii="Times New Roman" w:eastAsia="Times New Roman" w:hAnsi="Times New Roman" w:cs="Times New Roman"/>
          <w:color w:val="333333"/>
          <w:sz w:val="24"/>
          <w:szCs w:val="24"/>
          <w:lang w:val="ru-RU"/>
        </w:rPr>
        <w:t>-</w:t>
      </w:r>
      <w:r w:rsidR="002703CD" w:rsidRPr="008F56D6">
        <w:rPr>
          <w:rFonts w:ascii="Times New Roman" w:eastAsia="Times New Roman" w:hAnsi="Times New Roman" w:cs="Times New Roman"/>
          <w:color w:val="333333"/>
          <w:sz w:val="24"/>
          <w:szCs w:val="24"/>
          <w:lang w:val="ru-RU"/>
        </w:rPr>
        <w:t>не можуть відвідувати навчальні заняття в закладах освіти (у зв’язку зі станом здоров’я, відбуванням покарання, збройним конфліктом, введенням воєнного стану, проживанням (перебуванням) за кордоном (для громадян України), на тимчасово окупованій території України, поширенням епідемій, наслідками природних та техногенних катастроф тощо);</w:t>
      </w:r>
    </w:p>
    <w:p w:rsidR="002703CD" w:rsidRPr="008F56D6" w:rsidRDefault="002703CD"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7" w:name="n123"/>
      <w:bookmarkEnd w:id="27"/>
      <w:r w:rsidRPr="008F56D6">
        <w:rPr>
          <w:rFonts w:ascii="Times New Roman" w:eastAsia="Times New Roman" w:hAnsi="Times New Roman" w:cs="Times New Roman"/>
          <w:i/>
          <w:iCs/>
          <w:color w:val="333333"/>
          <w:sz w:val="24"/>
          <w:szCs w:val="24"/>
          <w:lang w:val="ru-RU"/>
        </w:rPr>
        <w:lastRenderedPageBreak/>
        <w:t xml:space="preserve">{Підпункт 1 пункту 1 розділу </w:t>
      </w:r>
      <w:r w:rsidRPr="008F56D6">
        <w:rPr>
          <w:rFonts w:ascii="Times New Roman" w:eastAsia="Times New Roman" w:hAnsi="Times New Roman" w:cs="Times New Roman"/>
          <w:i/>
          <w:iCs/>
          <w:color w:val="333333"/>
          <w:sz w:val="24"/>
          <w:szCs w:val="24"/>
        </w:rPr>
        <w:t>II</w:t>
      </w:r>
      <w:r w:rsidRPr="008F56D6">
        <w:rPr>
          <w:rFonts w:ascii="Times New Roman" w:eastAsia="Times New Roman" w:hAnsi="Times New Roman" w:cs="Times New Roman"/>
          <w:i/>
          <w:iCs/>
          <w:color w:val="333333"/>
          <w:sz w:val="24"/>
          <w:szCs w:val="24"/>
          <w:lang w:val="ru-RU"/>
        </w:rPr>
        <w:t xml:space="preserve"> в редакції Наказу Міністерства освіти і науки</w:t>
      </w:r>
      <w:r w:rsidRPr="008F56D6">
        <w:rPr>
          <w:rFonts w:ascii="Times New Roman" w:eastAsia="Times New Roman" w:hAnsi="Times New Roman" w:cs="Times New Roman"/>
          <w:i/>
          <w:iCs/>
          <w:color w:val="333333"/>
          <w:sz w:val="24"/>
          <w:szCs w:val="24"/>
        </w:rPr>
        <w:t> </w:t>
      </w:r>
      <w:hyperlink r:id="rId14" w:anchor="n24"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2703CD" w:rsidRPr="008F56D6" w:rsidRDefault="00DE479A" w:rsidP="002703CD">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28" w:name="n66"/>
      <w:bookmarkStart w:id="29" w:name="n68"/>
      <w:bookmarkEnd w:id="28"/>
      <w:bookmarkEnd w:id="29"/>
      <w:r>
        <w:rPr>
          <w:rFonts w:ascii="Times New Roman" w:eastAsia="Times New Roman" w:hAnsi="Times New Roman" w:cs="Times New Roman"/>
          <w:color w:val="333333"/>
          <w:sz w:val="24"/>
          <w:szCs w:val="24"/>
          <w:lang w:val="ru-RU"/>
        </w:rPr>
        <w:t>2</w:t>
      </w:r>
      <w:r w:rsidR="002703CD" w:rsidRPr="008F56D6">
        <w:rPr>
          <w:rFonts w:ascii="Times New Roman" w:eastAsia="Times New Roman" w:hAnsi="Times New Roman" w:cs="Times New Roman"/>
          <w:color w:val="333333"/>
          <w:sz w:val="24"/>
          <w:szCs w:val="24"/>
          <w:lang w:val="ru-RU"/>
        </w:rPr>
        <w:t>.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w:t>
      </w:r>
      <w:r w:rsidR="002703CD" w:rsidRPr="008F56D6">
        <w:rPr>
          <w:rFonts w:ascii="Times New Roman" w:eastAsia="Times New Roman" w:hAnsi="Times New Roman" w:cs="Times New Roman"/>
          <w:color w:val="333333"/>
          <w:sz w:val="24"/>
          <w:szCs w:val="24"/>
        </w:rPr>
        <w:t> </w:t>
      </w:r>
      <w:hyperlink r:id="rId15" w:anchor="n98" w:history="1">
        <w:r w:rsidR="002703CD" w:rsidRPr="008F56D6">
          <w:rPr>
            <w:rFonts w:ascii="Times New Roman" w:eastAsia="Times New Roman" w:hAnsi="Times New Roman" w:cs="Times New Roman"/>
            <w:color w:val="006600"/>
            <w:sz w:val="24"/>
            <w:szCs w:val="24"/>
            <w:u w:val="single"/>
            <w:lang w:val="ru-RU"/>
          </w:rPr>
          <w:t xml:space="preserve">розділу </w:t>
        </w:r>
        <w:r w:rsidR="002703CD" w:rsidRPr="008F56D6">
          <w:rPr>
            <w:rFonts w:ascii="Times New Roman" w:eastAsia="Times New Roman" w:hAnsi="Times New Roman" w:cs="Times New Roman"/>
            <w:color w:val="006600"/>
            <w:sz w:val="24"/>
            <w:szCs w:val="24"/>
            <w:u w:val="single"/>
          </w:rPr>
          <w:t>IV</w:t>
        </w:r>
      </w:hyperlink>
      <w:r w:rsidR="002703CD" w:rsidRPr="008F56D6">
        <w:rPr>
          <w:rFonts w:ascii="Times New Roman" w:eastAsia="Times New Roman" w:hAnsi="Times New Roman" w:cs="Times New Roman"/>
          <w:color w:val="333333"/>
          <w:sz w:val="24"/>
          <w:szCs w:val="24"/>
        </w:rPr>
        <w:t> </w:t>
      </w:r>
      <w:r w:rsidR="002703CD" w:rsidRPr="008F56D6">
        <w:rPr>
          <w:rFonts w:ascii="Times New Roman" w:eastAsia="Times New Roman" w:hAnsi="Times New Roman" w:cs="Times New Roman"/>
          <w:color w:val="333333"/>
          <w:sz w:val="24"/>
          <w:szCs w:val="24"/>
          <w:lang w:val="ru-RU"/>
        </w:rPr>
        <w:t>цього Положення).</w:t>
      </w:r>
    </w:p>
    <w:p w:rsidR="00DE479A" w:rsidRPr="008F56D6" w:rsidRDefault="00BC664F"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3</w:t>
      </w:r>
      <w:r w:rsidR="00DE479A" w:rsidRPr="008F56D6">
        <w:rPr>
          <w:rFonts w:ascii="Times New Roman" w:eastAsia="Times New Roman" w:hAnsi="Times New Roman" w:cs="Times New Roman"/>
          <w:color w:val="333333"/>
          <w:sz w:val="24"/>
          <w:szCs w:val="24"/>
          <w:lang w:val="ru-RU"/>
        </w:rPr>
        <w:t>.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Під час надзвичайних ситуацій природного та техногенного походження, карантину, збройного конфлікту, введення воєнного стану, інших обставин, які об’єктивно унеможливлюють особисте подання заяви, зарахування (переведення) на дистанційну форму здобуття освіти здійснюється відповідно до заяви та додатків до неї (у разі наявності), поданої повнолітньою особою, одним з батьків, іншим законним представником, родичем дитини нарочно, факсом, електронною поштою, іншими засобами зв’язку чи у будь-який інший спосіб (за вибором заявника).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DE479A" w:rsidRPr="008F56D6" w:rsidRDefault="00DE479A"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0" w:name="n125"/>
      <w:bookmarkEnd w:id="30"/>
      <w:r w:rsidRPr="008F56D6">
        <w:rPr>
          <w:rFonts w:ascii="Times New Roman" w:eastAsia="Times New Roman" w:hAnsi="Times New Roman" w:cs="Times New Roman"/>
          <w:color w:val="333333"/>
          <w:sz w:val="24"/>
          <w:szCs w:val="24"/>
          <w:lang w:val="ru-RU"/>
        </w:rPr>
        <w:t>На підставі поданих заяв закладом освіти формуються класи (групи) з дистанційною формою здобуття освіти та визначається режим їх роботи.</w:t>
      </w:r>
    </w:p>
    <w:p w:rsidR="00DE479A" w:rsidRPr="008F56D6" w:rsidRDefault="00DE479A"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1" w:name="n126"/>
      <w:bookmarkEnd w:id="31"/>
      <w:r w:rsidRPr="008F56D6">
        <w:rPr>
          <w:rFonts w:ascii="Times New Roman" w:eastAsia="Times New Roman" w:hAnsi="Times New Roman" w:cs="Times New Roman"/>
          <w:color w:val="333333"/>
          <w:sz w:val="24"/>
          <w:szCs w:val="24"/>
          <w:lang w:val="ru-RU"/>
        </w:rPr>
        <w:t xml:space="preserve">Зарахування (переведення) учнів на дистанційну форму здійснюється, як правило, </w:t>
      </w:r>
      <w:proofErr w:type="gramStart"/>
      <w:r w:rsidRPr="008F56D6">
        <w:rPr>
          <w:rFonts w:ascii="Times New Roman" w:eastAsia="Times New Roman" w:hAnsi="Times New Roman" w:cs="Times New Roman"/>
          <w:color w:val="333333"/>
          <w:sz w:val="24"/>
          <w:szCs w:val="24"/>
          <w:lang w:val="ru-RU"/>
        </w:rPr>
        <w:t>до початку</w:t>
      </w:r>
      <w:proofErr w:type="gramEnd"/>
      <w:r w:rsidRPr="008F56D6">
        <w:rPr>
          <w:rFonts w:ascii="Times New Roman" w:eastAsia="Times New Roman" w:hAnsi="Times New Roman" w:cs="Times New Roman"/>
          <w:color w:val="333333"/>
          <w:sz w:val="24"/>
          <w:szCs w:val="24"/>
          <w:lang w:val="ru-RU"/>
        </w:rPr>
        <w:t xml:space="preserve"> навчального року або семестру (триместру) навчання.</w:t>
      </w:r>
    </w:p>
    <w:p w:rsidR="00DE479A" w:rsidRPr="008F56D6" w:rsidRDefault="00DE479A"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2" w:name="n127"/>
      <w:bookmarkEnd w:id="32"/>
      <w:r w:rsidRPr="008F56D6">
        <w:rPr>
          <w:rFonts w:ascii="Times New Roman" w:eastAsia="Times New Roman" w:hAnsi="Times New Roman" w:cs="Times New Roman"/>
          <w:i/>
          <w:iCs/>
          <w:color w:val="333333"/>
          <w:sz w:val="24"/>
          <w:szCs w:val="24"/>
          <w:lang w:val="ru-RU"/>
        </w:rPr>
        <w:t xml:space="preserve">{Пункт 4 розділу </w:t>
      </w:r>
      <w:r w:rsidRPr="008F56D6">
        <w:rPr>
          <w:rFonts w:ascii="Times New Roman" w:eastAsia="Times New Roman" w:hAnsi="Times New Roman" w:cs="Times New Roman"/>
          <w:i/>
          <w:iCs/>
          <w:color w:val="333333"/>
          <w:sz w:val="24"/>
          <w:szCs w:val="24"/>
        </w:rPr>
        <w:t>II</w:t>
      </w:r>
      <w:r w:rsidRPr="008F56D6">
        <w:rPr>
          <w:rFonts w:ascii="Times New Roman" w:eastAsia="Times New Roman" w:hAnsi="Times New Roman" w:cs="Times New Roman"/>
          <w:i/>
          <w:iCs/>
          <w:color w:val="333333"/>
          <w:sz w:val="24"/>
          <w:szCs w:val="24"/>
          <w:lang w:val="ru-RU"/>
        </w:rPr>
        <w:t xml:space="preserve"> в редакції Наказу Міністерства освіти і науки</w:t>
      </w:r>
      <w:r w:rsidRPr="008F56D6">
        <w:rPr>
          <w:rFonts w:ascii="Times New Roman" w:eastAsia="Times New Roman" w:hAnsi="Times New Roman" w:cs="Times New Roman"/>
          <w:i/>
          <w:iCs/>
          <w:color w:val="333333"/>
          <w:sz w:val="24"/>
          <w:szCs w:val="24"/>
        </w:rPr>
        <w:t> </w:t>
      </w:r>
      <w:hyperlink r:id="rId16" w:anchor="n26"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DE479A" w:rsidRPr="008F56D6" w:rsidRDefault="00DE479A"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DE479A" w:rsidRPr="008F56D6" w:rsidRDefault="00DE479A" w:rsidP="00DE479A">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bookmarkStart w:id="33" w:name="n77"/>
      <w:bookmarkEnd w:id="33"/>
      <w:r w:rsidRPr="008F56D6">
        <w:rPr>
          <w:rFonts w:ascii="Times New Roman" w:eastAsia="Times New Roman" w:hAnsi="Times New Roman" w:cs="Times New Roman"/>
          <w:b/>
          <w:bCs/>
          <w:color w:val="333333"/>
          <w:sz w:val="28"/>
          <w:szCs w:val="28"/>
        </w:rPr>
        <w:t>III</w:t>
      </w:r>
      <w:r w:rsidRPr="008F56D6">
        <w:rPr>
          <w:rFonts w:ascii="Times New Roman" w:eastAsia="Times New Roman" w:hAnsi="Times New Roman" w:cs="Times New Roman"/>
          <w:b/>
          <w:bCs/>
          <w:color w:val="333333"/>
          <w:sz w:val="28"/>
          <w:szCs w:val="28"/>
          <w:lang w:val="ru-RU"/>
        </w:rPr>
        <w:t>. Організація освітнього процесу з використанням технологій дистанційного навчання</w:t>
      </w:r>
    </w:p>
    <w:p w:rsidR="00DE479A" w:rsidRPr="008F56D6" w:rsidRDefault="00DE479A"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4" w:name="n80"/>
      <w:bookmarkEnd w:id="34"/>
      <w:r>
        <w:rPr>
          <w:rFonts w:ascii="Times New Roman" w:eastAsia="Times New Roman" w:hAnsi="Times New Roman" w:cs="Times New Roman"/>
          <w:color w:val="333333"/>
          <w:sz w:val="24"/>
          <w:szCs w:val="24"/>
          <w:lang w:val="ru-RU"/>
        </w:rPr>
        <w:t>1</w:t>
      </w:r>
      <w:r w:rsidRPr="008F56D6">
        <w:rPr>
          <w:rFonts w:ascii="Times New Roman" w:eastAsia="Times New Roman" w:hAnsi="Times New Roman" w:cs="Times New Roman"/>
          <w:color w:val="333333"/>
          <w:sz w:val="24"/>
          <w:szCs w:val="24"/>
          <w:lang w:val="ru-RU"/>
        </w:rPr>
        <w:t>. Технології дистанційного навчання під час організації здобуття освіти за різними формами можуть використовуватися для:</w:t>
      </w:r>
    </w:p>
    <w:p w:rsidR="00DE479A" w:rsidRPr="008F56D6" w:rsidRDefault="00BC664F" w:rsidP="00DE479A">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35" w:name="n81"/>
      <w:bookmarkStart w:id="36" w:name="n82"/>
      <w:bookmarkStart w:id="37" w:name="n83"/>
      <w:bookmarkStart w:id="38" w:name="n84"/>
      <w:bookmarkStart w:id="39" w:name="n85"/>
      <w:bookmarkEnd w:id="35"/>
      <w:bookmarkEnd w:id="36"/>
      <w:bookmarkEnd w:id="37"/>
      <w:bookmarkEnd w:id="38"/>
      <w:bookmarkEnd w:id="39"/>
      <w:r>
        <w:rPr>
          <w:rFonts w:ascii="Times New Roman" w:eastAsia="Times New Roman" w:hAnsi="Times New Roman" w:cs="Times New Roman"/>
          <w:color w:val="333333"/>
          <w:sz w:val="24"/>
          <w:szCs w:val="24"/>
          <w:lang w:val="ru-RU"/>
        </w:rPr>
        <w:t>-</w:t>
      </w:r>
      <w:r w:rsidR="00DE479A" w:rsidRPr="008F56D6">
        <w:rPr>
          <w:rFonts w:ascii="Times New Roman" w:eastAsia="Times New Roman" w:hAnsi="Times New Roman" w:cs="Times New Roman"/>
          <w:color w:val="333333"/>
          <w:sz w:val="24"/>
          <w:szCs w:val="24"/>
          <w:lang w:val="ru-RU"/>
        </w:rPr>
        <w:t xml:space="preserve"> забезпечення освітнього процесу під час надзвичайних ситуацій природного та техногенного походження, карантину (застосування протиепідемічних заходів), збройного конфлікту, введення воєнного стану, інших обставин, які об’єктивно унеможливлюють відвідування закладів освіти (далі - надзвичайні обставини);</w:t>
      </w:r>
    </w:p>
    <w:p w:rsidR="00BC664F" w:rsidRPr="008F56D6" w:rsidRDefault="00BC664F" w:rsidP="00BC664F">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i/>
          <w:iCs/>
          <w:color w:val="333333"/>
          <w:sz w:val="24"/>
          <w:szCs w:val="24"/>
          <w:lang w:val="ru-RU"/>
        </w:rPr>
        <w:t xml:space="preserve">{Підпункт 5 пункту 2 розділу </w:t>
      </w:r>
      <w:r w:rsidRPr="008F56D6">
        <w:rPr>
          <w:rFonts w:ascii="Times New Roman" w:eastAsia="Times New Roman" w:hAnsi="Times New Roman" w:cs="Times New Roman"/>
          <w:i/>
          <w:iCs/>
          <w:color w:val="333333"/>
          <w:sz w:val="24"/>
          <w:szCs w:val="24"/>
        </w:rPr>
        <w:t>III</w:t>
      </w:r>
      <w:r w:rsidRPr="008F56D6">
        <w:rPr>
          <w:rFonts w:ascii="Times New Roman" w:eastAsia="Times New Roman" w:hAnsi="Times New Roman" w:cs="Times New Roman"/>
          <w:i/>
          <w:iCs/>
          <w:color w:val="333333"/>
          <w:sz w:val="24"/>
          <w:szCs w:val="24"/>
          <w:lang w:val="ru-RU"/>
        </w:rPr>
        <w:t xml:space="preserve"> із змінами, внесеними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17" w:anchor="n31"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BC664F" w:rsidRPr="008F56D6" w:rsidRDefault="00BC664F" w:rsidP="00BC664F">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2</w:t>
      </w:r>
      <w:r w:rsidRPr="008F56D6">
        <w:rPr>
          <w:rFonts w:ascii="Times New Roman" w:eastAsia="Times New Roman" w:hAnsi="Times New Roman" w:cs="Times New Roman"/>
          <w:color w:val="333333"/>
          <w:sz w:val="24"/>
          <w:szCs w:val="24"/>
          <w:lang w:val="ru-RU"/>
        </w:rPr>
        <w:t xml:space="preserve">. Рішення про використання технологій дистанційного навчання в освітньому процесі відповідно </w:t>
      </w:r>
      <w:proofErr w:type="gramStart"/>
      <w:r w:rsidRPr="008F56D6">
        <w:rPr>
          <w:rFonts w:ascii="Times New Roman" w:eastAsia="Times New Roman" w:hAnsi="Times New Roman" w:cs="Times New Roman"/>
          <w:color w:val="333333"/>
          <w:sz w:val="24"/>
          <w:szCs w:val="24"/>
          <w:lang w:val="ru-RU"/>
        </w:rPr>
        <w:t>до пункту</w:t>
      </w:r>
      <w:proofErr w:type="gramEnd"/>
      <w:r w:rsidRPr="008F56D6">
        <w:rPr>
          <w:rFonts w:ascii="Times New Roman" w:eastAsia="Times New Roman" w:hAnsi="Times New Roman" w:cs="Times New Roman"/>
          <w:color w:val="333333"/>
          <w:sz w:val="24"/>
          <w:szCs w:val="24"/>
          <w:lang w:val="ru-RU"/>
        </w:rPr>
        <w:t xml:space="preserve">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BC664F" w:rsidRPr="008F56D6" w:rsidRDefault="00BC664F" w:rsidP="00BC664F">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lastRenderedPageBreak/>
        <w:t>Під час надзвичайних обставин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BC664F" w:rsidRPr="008F56D6" w:rsidRDefault="00BC664F" w:rsidP="00BC664F">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0" w:name="n130"/>
      <w:bookmarkEnd w:id="40"/>
      <w:r w:rsidRPr="008F56D6">
        <w:rPr>
          <w:rFonts w:ascii="Times New Roman" w:eastAsia="Times New Roman" w:hAnsi="Times New Roman" w:cs="Times New Roman"/>
          <w:i/>
          <w:iCs/>
          <w:color w:val="333333"/>
          <w:sz w:val="24"/>
          <w:szCs w:val="24"/>
          <w:lang w:val="ru-RU"/>
        </w:rPr>
        <w:t xml:space="preserve">{Абзац четвертий пункту 3 розділу </w:t>
      </w:r>
      <w:r w:rsidRPr="008F56D6">
        <w:rPr>
          <w:rFonts w:ascii="Times New Roman" w:eastAsia="Times New Roman" w:hAnsi="Times New Roman" w:cs="Times New Roman"/>
          <w:i/>
          <w:iCs/>
          <w:color w:val="333333"/>
          <w:sz w:val="24"/>
          <w:szCs w:val="24"/>
        </w:rPr>
        <w:t>III</w:t>
      </w:r>
      <w:r w:rsidRPr="008F56D6">
        <w:rPr>
          <w:rFonts w:ascii="Times New Roman" w:eastAsia="Times New Roman" w:hAnsi="Times New Roman" w:cs="Times New Roman"/>
          <w:i/>
          <w:iCs/>
          <w:color w:val="333333"/>
          <w:sz w:val="24"/>
          <w:szCs w:val="24"/>
          <w:lang w:val="ru-RU"/>
        </w:rPr>
        <w:t xml:space="preserve"> із змінами, внесеними згідно з Наказом Міністерства освіти і науки</w:t>
      </w:r>
      <w:r w:rsidRPr="008F56D6">
        <w:rPr>
          <w:rFonts w:ascii="Times New Roman" w:eastAsia="Times New Roman" w:hAnsi="Times New Roman" w:cs="Times New Roman"/>
          <w:i/>
          <w:iCs/>
          <w:color w:val="333333"/>
          <w:sz w:val="24"/>
          <w:szCs w:val="24"/>
        </w:rPr>
        <w:t> </w:t>
      </w:r>
      <w:hyperlink r:id="rId18" w:anchor="n33" w:tgtFrame="_blank" w:history="1">
        <w:r w:rsidRPr="008F56D6">
          <w:rPr>
            <w:rFonts w:ascii="Times New Roman" w:eastAsia="Times New Roman" w:hAnsi="Times New Roman" w:cs="Times New Roman"/>
            <w:i/>
            <w:iCs/>
            <w:color w:val="000099"/>
            <w:sz w:val="24"/>
            <w:szCs w:val="24"/>
            <w:u w:val="single"/>
            <w:lang w:val="ru-RU"/>
          </w:rPr>
          <w:t>№ 201 від 24.02.2023</w:t>
        </w:r>
      </w:hyperlink>
      <w:r w:rsidRPr="008F56D6">
        <w:rPr>
          <w:rFonts w:ascii="Times New Roman" w:eastAsia="Times New Roman" w:hAnsi="Times New Roman" w:cs="Times New Roman"/>
          <w:i/>
          <w:iCs/>
          <w:color w:val="333333"/>
          <w:sz w:val="24"/>
          <w:szCs w:val="24"/>
          <w:lang w:val="ru-RU"/>
        </w:rPr>
        <w:t>}</w:t>
      </w:r>
    </w:p>
    <w:p w:rsidR="00BC664F" w:rsidRPr="008F56D6" w:rsidRDefault="00BC664F" w:rsidP="00BC664F">
      <w:pPr>
        <w:shd w:val="clear" w:color="auto" w:fill="FFFFFF"/>
        <w:spacing w:before="150" w:after="150" w:line="240" w:lineRule="auto"/>
        <w:jc w:val="center"/>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b/>
          <w:bCs/>
          <w:color w:val="333333"/>
          <w:sz w:val="28"/>
          <w:szCs w:val="28"/>
        </w:rPr>
        <w:t>IV</w:t>
      </w:r>
      <w:r w:rsidRPr="008F56D6">
        <w:rPr>
          <w:rFonts w:ascii="Times New Roman" w:eastAsia="Times New Roman" w:hAnsi="Times New Roman" w:cs="Times New Roman"/>
          <w:b/>
          <w:bCs/>
          <w:color w:val="333333"/>
          <w:sz w:val="28"/>
          <w:szCs w:val="28"/>
          <w:lang w:val="ru-RU"/>
        </w:rPr>
        <w:t>. Забезпечення дистанційного навчання</w:t>
      </w:r>
    </w:p>
    <w:p w:rsidR="008206A6" w:rsidRPr="008F56D6" w:rsidRDefault="008206A6" w:rsidP="008206A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sidRPr="008F56D6">
        <w:rPr>
          <w:rFonts w:ascii="Times New Roman" w:eastAsia="Times New Roman" w:hAnsi="Times New Roman" w:cs="Times New Roman"/>
          <w:color w:val="333333"/>
          <w:sz w:val="24"/>
          <w:szCs w:val="24"/>
          <w:lang w:val="ru-RU"/>
        </w:rPr>
        <w:t>1. Навчально-методичне забезпечення дистанційного навчання включає:</w:t>
      </w:r>
    </w:p>
    <w:p w:rsidR="008206A6" w:rsidRPr="008F56D6" w:rsidRDefault="008206A6" w:rsidP="008206A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bookmarkStart w:id="41" w:name="n100"/>
      <w:bookmarkEnd w:id="41"/>
      <w:r w:rsidRPr="008F56D6">
        <w:rPr>
          <w:rFonts w:ascii="Times New Roman" w:eastAsia="Times New Roman" w:hAnsi="Times New Roman" w:cs="Times New Roman"/>
          <w:color w:val="333333"/>
          <w:sz w:val="24"/>
          <w:szCs w:val="24"/>
          <w:lang w:val="ru-RU"/>
        </w:rPr>
        <w:t>рекомендації щодо організації дистанційного навчання в закладах освіти;</w:t>
      </w:r>
    </w:p>
    <w:p w:rsidR="008206A6" w:rsidRPr="008F56D6" w:rsidRDefault="008206A6" w:rsidP="008206A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2</w:t>
      </w:r>
      <w:r w:rsidRPr="008F56D6">
        <w:rPr>
          <w:rFonts w:ascii="Times New Roman" w:eastAsia="Times New Roman" w:hAnsi="Times New Roman" w:cs="Times New Roman"/>
          <w:color w:val="333333"/>
          <w:sz w:val="24"/>
          <w:szCs w:val="24"/>
          <w:lang w:val="ru-RU"/>
        </w:rPr>
        <w:t>.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rsidR="008206A6" w:rsidRPr="008F56D6" w:rsidRDefault="008206A6" w:rsidP="008206A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3</w:t>
      </w:r>
      <w:r w:rsidRPr="008F56D6">
        <w:rPr>
          <w:rFonts w:ascii="Times New Roman" w:eastAsia="Times New Roman" w:hAnsi="Times New Roman" w:cs="Times New Roman"/>
          <w:color w:val="333333"/>
          <w:sz w:val="24"/>
          <w:szCs w:val="24"/>
          <w:lang w:val="ru-RU"/>
        </w:rPr>
        <w:t xml:space="preserve">.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w:t>
      </w:r>
      <w:proofErr w:type="gramStart"/>
      <w:r w:rsidRPr="008F56D6">
        <w:rPr>
          <w:rFonts w:ascii="Times New Roman" w:eastAsia="Times New Roman" w:hAnsi="Times New Roman" w:cs="Times New Roman"/>
          <w:color w:val="333333"/>
          <w:sz w:val="24"/>
          <w:szCs w:val="24"/>
          <w:lang w:val="ru-RU"/>
        </w:rPr>
        <w:t>в порядку</w:t>
      </w:r>
      <w:proofErr w:type="gramEnd"/>
      <w:r w:rsidRPr="008F56D6">
        <w:rPr>
          <w:rFonts w:ascii="Times New Roman" w:eastAsia="Times New Roman" w:hAnsi="Times New Roman" w:cs="Times New Roman"/>
          <w:color w:val="333333"/>
          <w:sz w:val="24"/>
          <w:szCs w:val="24"/>
          <w:lang w:val="ru-RU"/>
        </w:rPr>
        <w:t>, визначеному законодавством.</w:t>
      </w:r>
    </w:p>
    <w:p w:rsidR="008206A6" w:rsidRPr="008F56D6" w:rsidRDefault="008206A6" w:rsidP="008206A6">
      <w:pPr>
        <w:shd w:val="clear" w:color="auto" w:fill="FFFFFF"/>
        <w:spacing w:after="150" w:line="240" w:lineRule="auto"/>
        <w:ind w:firstLine="450"/>
        <w:jc w:val="both"/>
        <w:rPr>
          <w:rFonts w:ascii="Times New Roman" w:eastAsia="Times New Roman" w:hAnsi="Times New Roman" w:cs="Times New Roman"/>
          <w:color w:val="333333"/>
          <w:sz w:val="24"/>
          <w:szCs w:val="24"/>
          <w:lang w:val="ru-RU"/>
        </w:rPr>
      </w:pPr>
      <w:r>
        <w:rPr>
          <w:rFonts w:ascii="Times New Roman" w:eastAsia="Times New Roman" w:hAnsi="Times New Roman" w:cs="Times New Roman"/>
          <w:color w:val="333333"/>
          <w:sz w:val="24"/>
          <w:szCs w:val="24"/>
          <w:lang w:val="ru-RU"/>
        </w:rPr>
        <w:t>4</w:t>
      </w:r>
      <w:bookmarkStart w:id="42" w:name="_GoBack"/>
      <w:bookmarkEnd w:id="42"/>
      <w:r w:rsidRPr="008F56D6">
        <w:rPr>
          <w:rFonts w:ascii="Times New Roman" w:eastAsia="Times New Roman" w:hAnsi="Times New Roman" w:cs="Times New Roman"/>
          <w:color w:val="333333"/>
          <w:sz w:val="24"/>
          <w:szCs w:val="24"/>
          <w:lang w:val="ru-RU"/>
        </w:rPr>
        <w:t>. 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p w:rsidR="00090726" w:rsidRPr="00090726" w:rsidRDefault="00090726" w:rsidP="00090726">
      <w:pPr>
        <w:rPr>
          <w:lang w:val="ru-RU"/>
        </w:rPr>
      </w:pPr>
    </w:p>
    <w:sectPr w:rsidR="00090726" w:rsidRPr="000907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F4"/>
    <w:rsid w:val="00090726"/>
    <w:rsid w:val="002703CD"/>
    <w:rsid w:val="0063055A"/>
    <w:rsid w:val="008206A6"/>
    <w:rsid w:val="008960AF"/>
    <w:rsid w:val="00BC664F"/>
    <w:rsid w:val="00DE479A"/>
    <w:rsid w:val="00E0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2797"/>
  <w15:chartTrackingRefBased/>
  <w15:docId w15:val="{BFA5E2AB-1237-4781-BE27-646DA563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463-20" TargetMode="External"/><Relationship Id="rId18" Type="http://schemas.openxmlformats.org/officeDocument/2006/relationships/hyperlink" Target="https://zakon.rada.gov.ua/laws/show/z0455-23" TargetMode="External"/><Relationship Id="rId3" Type="http://schemas.openxmlformats.org/officeDocument/2006/relationships/webSettings" Target="webSettings.xml"/><Relationship Id="rId7" Type="http://schemas.openxmlformats.org/officeDocument/2006/relationships/hyperlink" Target="https://zakon.rada.gov.ua/laws/show/463-20" TargetMode="External"/><Relationship Id="rId12" Type="http://schemas.openxmlformats.org/officeDocument/2006/relationships/hyperlink" Target="https://zakon.rada.gov.ua/laws/show/z0455-23" TargetMode="External"/><Relationship Id="rId17" Type="http://schemas.openxmlformats.org/officeDocument/2006/relationships/hyperlink" Target="https://zakon.rada.gov.ua/laws/show/z0455-23" TargetMode="External"/><Relationship Id="rId2" Type="http://schemas.openxmlformats.org/officeDocument/2006/relationships/settings" Target="settings.xml"/><Relationship Id="rId16" Type="http://schemas.openxmlformats.org/officeDocument/2006/relationships/hyperlink" Target="https://zakon.rada.gov.ua/laws/show/z0455-2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455-23" TargetMode="External"/><Relationship Id="rId5" Type="http://schemas.openxmlformats.org/officeDocument/2006/relationships/hyperlink" Target="https://zakon.rada.gov.ua/laws/show/z0455-23" TargetMode="External"/><Relationship Id="rId15" Type="http://schemas.openxmlformats.org/officeDocument/2006/relationships/hyperlink" Target="https://zakon.rada.gov.ua/laws/show/z0941-20" TargetMode="External"/><Relationship Id="rId10" Type="http://schemas.openxmlformats.org/officeDocument/2006/relationships/hyperlink" Target="https://zakon.rada.gov.ua/laws/show/z0455-23" TargetMode="External"/><Relationship Id="rId19" Type="http://schemas.openxmlformats.org/officeDocument/2006/relationships/fontTable" Target="fontTable.xml"/><Relationship Id="rId4" Type="http://schemas.openxmlformats.org/officeDocument/2006/relationships/hyperlink" Target="https://zakon.rada.gov.ua/laws/show/z0455-23" TargetMode="External"/><Relationship Id="rId9" Type="http://schemas.openxmlformats.org/officeDocument/2006/relationships/hyperlink" Target="https://zakon.rada.gov.ua/laws/show/322-08" TargetMode="External"/><Relationship Id="rId14" Type="http://schemas.openxmlformats.org/officeDocument/2006/relationships/hyperlink" Target="https://zakon.rada.gov.ua/laws/show/z045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2</cp:revision>
  <dcterms:created xsi:type="dcterms:W3CDTF">2023-11-16T12:01:00Z</dcterms:created>
  <dcterms:modified xsi:type="dcterms:W3CDTF">2023-11-16T13:20:00Z</dcterms:modified>
</cp:coreProperties>
</file>